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36725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D0E8A">
              <w:rPr>
                <w:b/>
                <w:sz w:val="24"/>
                <w:szCs w:val="24"/>
              </w:rPr>
              <w:t>1</w:t>
            </w:r>
            <w:r w:rsidR="008579C2">
              <w:rPr>
                <w:b/>
                <w:sz w:val="24"/>
                <w:szCs w:val="24"/>
              </w:rPr>
              <w:t>1</w:t>
            </w:r>
            <w:r w:rsidR="0036725E">
              <w:rPr>
                <w:b/>
                <w:sz w:val="24"/>
                <w:szCs w:val="24"/>
              </w:rPr>
              <w:t>2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6725E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2251068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E30E1">
        <w:rPr>
          <w:b/>
          <w:sz w:val="24"/>
          <w:szCs w:val="24"/>
        </w:rPr>
        <w:t xml:space="preserve"> </w:t>
      </w:r>
      <w:r w:rsidR="00BE30E1" w:rsidRPr="00BE30E1">
        <w:rPr>
          <w:b/>
          <w:sz w:val="24"/>
          <w:szCs w:val="24"/>
        </w:rPr>
        <w:t>Стп-10-150/240-Л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36725E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6725E">
              <w:rPr>
                <w:sz w:val="24"/>
                <w:szCs w:val="24"/>
              </w:rPr>
              <w:t>Стп-10-150</w:t>
            </w:r>
            <w:r>
              <w:rPr>
                <w:sz w:val="24"/>
                <w:szCs w:val="24"/>
              </w:rPr>
              <w:t>/</w:t>
            </w:r>
            <w:r w:rsidRPr="0036725E">
              <w:rPr>
                <w:sz w:val="24"/>
                <w:szCs w:val="24"/>
              </w:rPr>
              <w:t>240-Л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8579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 xml:space="preserve">ние, </w:t>
            </w:r>
            <w:proofErr w:type="spellStart"/>
            <w:r w:rsidRPr="002D3050">
              <w:rPr>
                <w:sz w:val="24"/>
                <w:szCs w:val="24"/>
              </w:rPr>
              <w:t>кВ</w:t>
            </w:r>
            <w:proofErr w:type="spellEnd"/>
            <w:r w:rsidRPr="002D3050">
              <w:rPr>
                <w:sz w:val="24"/>
                <w:szCs w:val="24"/>
              </w:rPr>
              <w:t xml:space="preserve">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766F12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52B7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proofErr w:type="gramStart"/>
            <w:r w:rsidRPr="002D3050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FE61B3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3F7D65" w:rsidRPr="002D3050" w:rsidTr="003F7D65">
        <w:trPr>
          <w:trHeight w:val="1134"/>
        </w:trPr>
        <w:tc>
          <w:tcPr>
            <w:tcW w:w="1560" w:type="dxa"/>
            <w:vMerge/>
            <w:vAlign w:val="center"/>
          </w:tcPr>
          <w:p w:rsidR="003F7D65" w:rsidRPr="002D3050" w:rsidRDefault="003F7D6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F7D65" w:rsidRPr="002D3050" w:rsidRDefault="003F7D6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F7D65" w:rsidRPr="002D3050" w:rsidRDefault="003F7D65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3F7D65" w:rsidRDefault="003F7D65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5E2D70" w:rsidRPr="005E2D70" w:rsidRDefault="005E2D70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bookmarkStart w:id="1" w:name="_GoBack"/>
            <w:bookmarkEnd w:id="1"/>
            <w:r>
              <w:rPr>
                <w:sz w:val="24"/>
                <w:szCs w:val="24"/>
              </w:rPr>
              <w:t xml:space="preserve">с </w:t>
            </w:r>
            <w:proofErr w:type="spellStart"/>
            <w:r w:rsidRPr="005E2D70">
              <w:rPr>
                <w:sz w:val="24"/>
                <w:szCs w:val="24"/>
              </w:rPr>
              <w:t>термоплавкой</w:t>
            </w:r>
            <w:proofErr w:type="spellEnd"/>
            <w:r w:rsidRPr="005E2D70">
              <w:rPr>
                <w:sz w:val="24"/>
                <w:szCs w:val="24"/>
              </w:rPr>
              <w:t xml:space="preserve"> </w:t>
            </w:r>
            <w:r w:rsidRPr="005E2D70">
              <w:rPr>
                <w:sz w:val="24"/>
                <w:szCs w:val="24"/>
                <w:u w:val="single"/>
              </w:rPr>
              <w:t>межфазной распорк</w:t>
            </w:r>
            <w:r w:rsidRPr="005E2D70">
              <w:rPr>
                <w:sz w:val="24"/>
                <w:szCs w:val="24"/>
                <w:u w:val="single"/>
              </w:rPr>
              <w:t>ой</w:t>
            </w:r>
            <w:r w:rsidRPr="005E2D70">
              <w:rPr>
                <w:sz w:val="24"/>
                <w:szCs w:val="24"/>
              </w:rPr>
              <w:t xml:space="preserve"> и з</w:t>
            </w:r>
            <w:r w:rsidRPr="005E2D70">
              <w:rPr>
                <w:sz w:val="24"/>
                <w:szCs w:val="24"/>
              </w:rPr>
              <w:t>а</w:t>
            </w:r>
            <w:r w:rsidRPr="005E2D70">
              <w:rPr>
                <w:sz w:val="24"/>
                <w:szCs w:val="24"/>
              </w:rPr>
              <w:t>полни</w:t>
            </w:r>
            <w:r>
              <w:rPr>
                <w:sz w:val="24"/>
                <w:szCs w:val="24"/>
              </w:rPr>
              <w:t>телем;</w:t>
            </w:r>
          </w:p>
          <w:p w:rsidR="003F7D65" w:rsidRPr="002D3050" w:rsidRDefault="003F7D65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3F7D65" w:rsidRDefault="003F7D65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3F7D65" w:rsidRDefault="003F7D65" w:rsidP="00EB792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3F7D65" w:rsidRDefault="003F7D65" w:rsidP="00EB792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ственного монтажа в полевых условиях;</w:t>
            </w:r>
          </w:p>
          <w:p w:rsidR="003F7D65" w:rsidRPr="002D3050" w:rsidRDefault="003F7D65" w:rsidP="00EB792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  <w:proofErr w:type="gramEnd"/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E30E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3F7D65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3F7D65" w:rsidRPr="002D3050" w:rsidRDefault="003F7D65" w:rsidP="003F7D6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E30E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При маркировании транспортной тары с муфтами должны быть нанесены манипуляционные знаки: «Верх, не кантовать», «Осторожно, </w:t>
      </w:r>
      <w:proofErr w:type="gramStart"/>
      <w:r w:rsidRPr="002D3050">
        <w:rPr>
          <w:bCs/>
          <w:sz w:val="24"/>
          <w:szCs w:val="24"/>
        </w:rPr>
        <w:t>хрупкое</w:t>
      </w:r>
      <w:proofErr w:type="gramEnd"/>
      <w:r w:rsidRPr="002D3050">
        <w:rPr>
          <w:bCs/>
          <w:sz w:val="24"/>
          <w:szCs w:val="24"/>
        </w:rPr>
        <w:t>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980337" w:rsidRDefault="00980337" w:rsidP="0098033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980337" w:rsidRDefault="00980337" w:rsidP="0098033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980337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432" w:rsidRDefault="00EF4432">
      <w:r>
        <w:separator/>
      </w:r>
    </w:p>
  </w:endnote>
  <w:endnote w:type="continuationSeparator" w:id="0">
    <w:p w:rsidR="00EF4432" w:rsidRDefault="00EF4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432" w:rsidRDefault="00EF4432">
      <w:r>
        <w:separator/>
      </w:r>
    </w:p>
  </w:footnote>
  <w:footnote w:type="continuationSeparator" w:id="0">
    <w:p w:rsidR="00EF4432" w:rsidRDefault="00EF4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25E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3F7D65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1060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2D70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6F12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9C2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57847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0337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B37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E8A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457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0E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B7F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4432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8B6493-4321-4C99-9F35-3293811FCBF4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7AB5EF35-ED05-4910-A16A-FC78E7E9E4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1069</Words>
  <Characters>7799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84</cp:revision>
  <cp:lastPrinted>2010-09-30T13:29:00Z</cp:lastPrinted>
  <dcterms:created xsi:type="dcterms:W3CDTF">2014-07-10T09:44:00Z</dcterms:created>
  <dcterms:modified xsi:type="dcterms:W3CDTF">2015-10-29T06:56:00Z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